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AB" w:rsidRPr="00CC2BAB" w:rsidRDefault="00CC2BAB" w:rsidP="00CC2BA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BAB">
        <w:rPr>
          <w:rFonts w:ascii="Times New Roman" w:hAnsi="Times New Roman" w:cs="Times New Roman"/>
          <w:b/>
          <w:sz w:val="28"/>
          <w:szCs w:val="28"/>
        </w:rPr>
        <w:t>СОВЕТ ДЕПУТАТОВ ДУБРОВСКОГО СЕЛЬСКОГО ПОСЕЛЕНИЯ</w:t>
      </w:r>
    </w:p>
    <w:p w:rsidR="00CC2BAB" w:rsidRPr="00CC2BAB" w:rsidRDefault="00CC2BAB" w:rsidP="00CC2BA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BAB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Ind w:w="25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5103"/>
        <w:gridCol w:w="4257"/>
      </w:tblGrid>
      <w:tr w:rsidR="00CC2BAB" w:rsidRPr="00CC2BAB" w:rsidTr="00CC2BAB">
        <w:trPr>
          <w:trHeight w:val="115"/>
        </w:trPr>
        <w:tc>
          <w:tcPr>
            <w:tcW w:w="510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C2BAB" w:rsidRPr="00CC2BAB" w:rsidRDefault="00CC2BAB" w:rsidP="00CC2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B" w:rsidRPr="00CC2BAB" w:rsidRDefault="00CC2BAB" w:rsidP="00CC2BA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06.12.2012 г. № 35</w:t>
            </w:r>
          </w:p>
          <w:p w:rsidR="00CC2BAB" w:rsidRPr="00CC2BAB" w:rsidRDefault="00CC2BAB" w:rsidP="00CC2BA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BAB">
              <w:rPr>
                <w:rFonts w:ascii="Times New Roman" w:hAnsi="Times New Roman" w:cs="Times New Roman"/>
                <w:bCs/>
                <w:sz w:val="28"/>
                <w:szCs w:val="28"/>
              </w:rPr>
              <w:t>п. Дубровка</w:t>
            </w:r>
          </w:p>
          <w:p w:rsidR="00CC2BAB" w:rsidRPr="00CC2BAB" w:rsidRDefault="00CC2BAB" w:rsidP="00CC2BA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278E" w:rsidRPr="0008278E" w:rsidRDefault="00990BB0" w:rsidP="00082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BB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08278E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  <w:p w:rsidR="0008278E" w:rsidRPr="0008278E" w:rsidRDefault="0008278E" w:rsidP="000827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278E">
              <w:rPr>
                <w:rFonts w:ascii="Times New Roman" w:hAnsi="Times New Roman" w:cs="Times New Roman"/>
                <w:sz w:val="28"/>
                <w:szCs w:val="28"/>
              </w:rPr>
              <w:t>об организации ведения реестра муниципального имущества муниципального образования «Дубровское сельское поселение»</w:t>
            </w:r>
          </w:p>
          <w:p w:rsidR="00CC2BAB" w:rsidRPr="00990BB0" w:rsidRDefault="00CC2BAB" w:rsidP="00990B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C2BAB" w:rsidRPr="00CC2BAB" w:rsidRDefault="00CC2BAB" w:rsidP="00CC2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BAB" w:rsidRPr="00CC2BAB" w:rsidRDefault="00CC2BAB" w:rsidP="00CC2B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278E" w:rsidRDefault="0008278E" w:rsidP="00990B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BB0" w:rsidRDefault="00990BB0" w:rsidP="00990B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BB0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процедуры формирования полной и достоверной информации, необходимой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990BB0">
        <w:rPr>
          <w:rFonts w:ascii="Times New Roman" w:hAnsi="Times New Roman" w:cs="Times New Roman"/>
          <w:sz w:val="28"/>
          <w:szCs w:val="28"/>
        </w:rPr>
        <w:t>сельского поселения при осуществлении ими полномочий по управлению и распоряжению муниципальной собственностью, в соответствии со статьей 14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90BB0">
        <w:rPr>
          <w:rFonts w:ascii="Times New Roman" w:hAnsi="Times New Roman" w:cs="Times New Roman"/>
          <w:sz w:val="28"/>
          <w:szCs w:val="28"/>
        </w:rPr>
        <w:t xml:space="preserve"> №131-ФЗ "Об общих принципах организации местного самоуправления в Российской Федерации", Приказом Министерства экономического развития РФ от 30.08.2011 г.</w:t>
      </w:r>
      <w:r w:rsidR="004A6C54">
        <w:rPr>
          <w:rFonts w:ascii="Times New Roman" w:hAnsi="Times New Roman" w:cs="Times New Roman"/>
          <w:sz w:val="28"/>
          <w:szCs w:val="28"/>
        </w:rPr>
        <w:t xml:space="preserve"> № 424 </w:t>
      </w:r>
      <w:r w:rsidR="004A6C54" w:rsidRPr="004A6C54">
        <w:rPr>
          <w:rFonts w:ascii="Times New Roman" w:hAnsi="Times New Roman" w:cs="Times New Roman"/>
          <w:sz w:val="28"/>
          <w:szCs w:val="28"/>
        </w:rPr>
        <w:t>"Об утверждении Порядка ведения органами местного самоуправления реестров муниципального имущества"</w:t>
      </w:r>
      <w:r w:rsidRPr="00990B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0BB0" w:rsidRPr="00990BB0" w:rsidRDefault="00990BB0" w:rsidP="00990B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BB0">
        <w:rPr>
          <w:rFonts w:ascii="Times New Roman" w:hAnsi="Times New Roman" w:cs="Times New Roman"/>
          <w:sz w:val="28"/>
          <w:szCs w:val="28"/>
        </w:rPr>
        <w:t>Совет депутато</w:t>
      </w:r>
      <w:r>
        <w:rPr>
          <w:rFonts w:ascii="Times New Roman" w:hAnsi="Times New Roman" w:cs="Times New Roman"/>
          <w:sz w:val="28"/>
          <w:szCs w:val="28"/>
        </w:rPr>
        <w:t>в Дубровского сельского поселения</w:t>
      </w:r>
    </w:p>
    <w:p w:rsidR="00990BB0" w:rsidRPr="00990BB0" w:rsidRDefault="00990BB0" w:rsidP="00990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0BB0" w:rsidRPr="00990BB0" w:rsidRDefault="00990BB0" w:rsidP="00990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</w:t>
      </w:r>
      <w:r w:rsidRPr="00990BB0">
        <w:rPr>
          <w:rFonts w:ascii="Times New Roman" w:hAnsi="Times New Roman" w:cs="Times New Roman"/>
          <w:sz w:val="28"/>
          <w:szCs w:val="28"/>
        </w:rPr>
        <w:t>:</w:t>
      </w:r>
    </w:p>
    <w:p w:rsidR="00990BB0" w:rsidRPr="00990BB0" w:rsidRDefault="00990BB0" w:rsidP="00990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B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0BB0" w:rsidRDefault="00990BB0" w:rsidP="00990B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BB0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</w:t>
      </w:r>
      <w:r w:rsidR="0008278E">
        <w:rPr>
          <w:rFonts w:ascii="Times New Roman" w:hAnsi="Times New Roman" w:cs="Times New Roman"/>
          <w:sz w:val="28"/>
          <w:szCs w:val="28"/>
        </w:rPr>
        <w:t>ведения</w:t>
      </w:r>
      <w:r w:rsidRPr="00990BB0">
        <w:rPr>
          <w:rFonts w:ascii="Times New Roman" w:hAnsi="Times New Roman" w:cs="Times New Roman"/>
          <w:sz w:val="28"/>
          <w:szCs w:val="28"/>
        </w:rPr>
        <w:t xml:space="preserve"> </w:t>
      </w:r>
      <w:r w:rsidR="00D37245">
        <w:rPr>
          <w:rFonts w:ascii="Times New Roman" w:hAnsi="Times New Roman" w:cs="Times New Roman"/>
          <w:sz w:val="28"/>
          <w:szCs w:val="28"/>
        </w:rPr>
        <w:t>реестр</w:t>
      </w:r>
      <w:r w:rsidR="0008278E">
        <w:rPr>
          <w:rFonts w:ascii="Times New Roman" w:hAnsi="Times New Roman" w:cs="Times New Roman"/>
          <w:sz w:val="28"/>
          <w:szCs w:val="28"/>
        </w:rPr>
        <w:t xml:space="preserve">а муниципального имущества </w:t>
      </w:r>
      <w:r w:rsidRPr="00990BB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«Дубровское сельское  поселение» (документ прилагается)</w:t>
      </w:r>
      <w:r w:rsidRPr="00990BB0">
        <w:rPr>
          <w:rFonts w:ascii="Times New Roman" w:hAnsi="Times New Roman" w:cs="Times New Roman"/>
          <w:sz w:val="28"/>
          <w:szCs w:val="28"/>
        </w:rPr>
        <w:t>.</w:t>
      </w:r>
    </w:p>
    <w:p w:rsidR="00990BB0" w:rsidRDefault="00990BB0" w:rsidP="00990B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BAB" w:rsidRPr="00CC2BAB" w:rsidRDefault="00990BB0" w:rsidP="00990B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2BAB" w:rsidRPr="00CC2BA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финансово-бюджетным, экономическим вопросам Совета депутатов Дубровского сельского поселения (председатель Петрусевич С.С.).</w:t>
      </w:r>
    </w:p>
    <w:p w:rsidR="00990BB0" w:rsidRDefault="00990BB0" w:rsidP="00990B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BAB" w:rsidRPr="00CC2BAB" w:rsidRDefault="00990BB0" w:rsidP="00990B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2BAB" w:rsidRPr="00CC2BAB">
        <w:rPr>
          <w:rFonts w:ascii="Times New Roman" w:hAnsi="Times New Roman" w:cs="Times New Roman"/>
          <w:sz w:val="28"/>
          <w:szCs w:val="28"/>
        </w:rPr>
        <w:t>Настоящее</w:t>
      </w:r>
      <w:r w:rsidR="00CC2BAB" w:rsidRPr="00CC2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2BAB" w:rsidRPr="00CC2BAB">
        <w:rPr>
          <w:rFonts w:ascii="Times New Roman" w:hAnsi="Times New Roman" w:cs="Times New Roman"/>
          <w:sz w:val="28"/>
          <w:szCs w:val="28"/>
        </w:rPr>
        <w:t>решение направить главе Дубровского сельского поселения для подписания и обнародования.</w:t>
      </w:r>
    </w:p>
    <w:p w:rsidR="00CC2BAB" w:rsidRPr="00CC2BAB" w:rsidRDefault="00CC2BAB" w:rsidP="00CC2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2BAB" w:rsidRPr="00CC2BAB" w:rsidRDefault="00CC2BAB" w:rsidP="00CC2BA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CC2BAB" w:rsidRPr="00CC2BAB" w:rsidRDefault="00CC2BAB" w:rsidP="00CC2BAB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CC2BAB" w:rsidRPr="00CC2BAB" w:rsidRDefault="00CC2BAB" w:rsidP="00CC2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BAB">
        <w:rPr>
          <w:rFonts w:ascii="Times New Roman" w:hAnsi="Times New Roman" w:cs="Times New Roman"/>
          <w:sz w:val="28"/>
          <w:szCs w:val="28"/>
        </w:rPr>
        <w:t>Глава Дубровского сельского поселения                                        В.В. Дегтярев</w:t>
      </w:r>
    </w:p>
    <w:p w:rsidR="00CC2BAB" w:rsidRPr="00BD6574" w:rsidRDefault="00CC2BAB" w:rsidP="00CC2BAB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C2BAB" w:rsidRPr="00BD6574" w:rsidRDefault="00CC2BAB" w:rsidP="00CC2BAB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C2BAB" w:rsidRDefault="00CC2BAB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BAB" w:rsidRDefault="00CC2BAB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BAB" w:rsidRDefault="00CC2BAB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BAB" w:rsidRDefault="00CC2BAB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BAB" w:rsidRDefault="00CC2BAB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BAB" w:rsidRDefault="00CC2BAB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BAB" w:rsidRDefault="00CC2BAB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C2BAB" w:rsidRDefault="00CC2BAB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A4510" w:rsidRDefault="009921E2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21E2"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9921E2" w:rsidRDefault="009921E2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9921E2" w:rsidRDefault="009921E2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Дубровского сельского поселения</w:t>
      </w:r>
    </w:p>
    <w:p w:rsidR="009921E2" w:rsidRPr="009921E2" w:rsidRDefault="009921E2" w:rsidP="009921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06.12.2012 г. № 35</w:t>
      </w:r>
    </w:p>
    <w:p w:rsidR="00EA4510" w:rsidRPr="009921E2" w:rsidRDefault="00EA4510" w:rsidP="004464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4510" w:rsidRPr="00990BB0" w:rsidRDefault="00EA4510" w:rsidP="00990B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31" w:rsidRDefault="00687E31" w:rsidP="0068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7E31" w:rsidRPr="00687E31" w:rsidRDefault="00687E31" w:rsidP="0068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ведения реестра муниципального имущества муниципального образования «Дубровское сельское поселение»</w:t>
      </w:r>
    </w:p>
    <w:p w:rsidR="00687E31" w:rsidRDefault="00687E31" w:rsidP="0068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31" w:rsidRPr="00687E31" w:rsidRDefault="00687E31" w:rsidP="00687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31">
        <w:rPr>
          <w:rFonts w:ascii="Times New Roman" w:hAnsi="Times New Roman" w:cs="Times New Roman"/>
          <w:b/>
          <w:sz w:val="28"/>
          <w:szCs w:val="28"/>
        </w:rPr>
        <w:t>1.</w:t>
      </w:r>
      <w:r w:rsidR="00082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E3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7E31" w:rsidRPr="00687E31" w:rsidRDefault="00687E31" w:rsidP="00687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7E31">
        <w:rPr>
          <w:rFonts w:ascii="Times New Roman" w:hAnsi="Times New Roman" w:cs="Times New Roman"/>
          <w:sz w:val="28"/>
          <w:szCs w:val="28"/>
        </w:rPr>
        <w:t xml:space="preserve">          1.1. Настоящее положение определяет основные цели, порядок формирования и ведения реестра муниципального имущества муниципального образования </w:t>
      </w:r>
      <w:r w:rsidR="0008278E">
        <w:rPr>
          <w:rFonts w:ascii="Times New Roman" w:hAnsi="Times New Roman" w:cs="Times New Roman"/>
          <w:sz w:val="28"/>
          <w:szCs w:val="28"/>
        </w:rPr>
        <w:t>«Дубровское сельское поселение»</w:t>
      </w:r>
      <w:r w:rsidRPr="00687E31">
        <w:rPr>
          <w:rFonts w:ascii="Times New Roman" w:hAnsi="Times New Roman" w:cs="Times New Roman"/>
          <w:sz w:val="28"/>
          <w:szCs w:val="28"/>
        </w:rPr>
        <w:t xml:space="preserve"> (далее – Поселение),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предприятиям, иным лицам (далее - правообладатель) и подлежащем учету в реестре.</w:t>
      </w:r>
    </w:p>
    <w:p w:rsidR="00687E31" w:rsidRPr="00687E31" w:rsidRDefault="00687E31" w:rsidP="00687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7E31">
        <w:rPr>
          <w:rFonts w:ascii="Times New Roman" w:hAnsi="Times New Roman" w:cs="Times New Roman"/>
          <w:sz w:val="28"/>
          <w:szCs w:val="28"/>
        </w:rPr>
        <w:t xml:space="preserve">          1.2. Под реестром имущества Поселения (далее – Реестр) понимается информационная система, содержащая пообъектный перечень муниципального имущества, позволяющая однозначно его идентифицировать.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          1.3. Объектами учета Реестра (далее – Объекты учета) являются: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- находящееся в муниципальной собственности </w:t>
      </w:r>
      <w:r w:rsidRPr="0008278E"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  <w:r w:rsidRPr="0008278E">
        <w:rPr>
          <w:rFonts w:ascii="Times New Roman" w:hAnsi="Times New Roman" w:cs="Times New Roman"/>
          <w:sz w:val="28"/>
          <w:szCs w:val="28"/>
        </w:rPr>
        <w:t xml:space="preserve">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- находящееся в муниципальной собственности </w:t>
      </w:r>
      <w:r w:rsidRPr="0008278E">
        <w:rPr>
          <w:rFonts w:ascii="Times New Roman" w:hAnsi="Times New Roman" w:cs="Times New Roman"/>
          <w:b/>
          <w:sz w:val="28"/>
          <w:szCs w:val="28"/>
        </w:rPr>
        <w:t>движимое имущество, акции, доли (вклады) в уставном (складочном) капитале</w:t>
      </w:r>
      <w:r w:rsidRPr="0008278E">
        <w:rPr>
          <w:rFonts w:ascii="Times New Roman" w:hAnsi="Times New Roman" w:cs="Times New Roman"/>
          <w:sz w:val="28"/>
          <w:szCs w:val="28"/>
        </w:rPr>
        <w:t xml:space="preserve"> хозяйственного общества или товарищества </w:t>
      </w:r>
      <w:r w:rsidRPr="0008278E">
        <w:rPr>
          <w:rFonts w:ascii="Times New Roman" w:hAnsi="Times New Roman" w:cs="Times New Roman"/>
          <w:b/>
          <w:sz w:val="28"/>
          <w:szCs w:val="28"/>
        </w:rPr>
        <w:t>либо иное не относящееся к недвижимости имущество</w:t>
      </w:r>
      <w:r w:rsidRPr="0008278E">
        <w:rPr>
          <w:rFonts w:ascii="Times New Roman" w:hAnsi="Times New Roman" w:cs="Times New Roman"/>
          <w:sz w:val="28"/>
          <w:szCs w:val="28"/>
        </w:rPr>
        <w:t xml:space="preserve">, стоимость которого превышает размер, установленный решением совета депутатов Поселения, а также </w:t>
      </w:r>
      <w:r w:rsidRPr="0008278E">
        <w:rPr>
          <w:rFonts w:ascii="Times New Roman" w:hAnsi="Times New Roman" w:cs="Times New Roman"/>
          <w:b/>
          <w:sz w:val="28"/>
          <w:szCs w:val="28"/>
        </w:rPr>
        <w:t>особо ценное</w:t>
      </w:r>
      <w:r w:rsidRPr="0008278E">
        <w:rPr>
          <w:rFonts w:ascii="Times New Roman" w:hAnsi="Times New Roman" w:cs="Times New Roman"/>
          <w:sz w:val="28"/>
          <w:szCs w:val="28"/>
        </w:rPr>
        <w:t xml:space="preserve"> 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г. N 174</w:t>
      </w:r>
      <w:r w:rsidR="0008278E">
        <w:rPr>
          <w:rFonts w:ascii="Times New Roman" w:hAnsi="Times New Roman" w:cs="Times New Roman"/>
          <w:sz w:val="28"/>
          <w:szCs w:val="28"/>
        </w:rPr>
        <w:t>-ФЗ "Об автономных учреждениях"</w:t>
      </w:r>
      <w:r w:rsidRPr="0008278E">
        <w:rPr>
          <w:rFonts w:ascii="Times New Roman" w:hAnsi="Times New Roman" w:cs="Times New Roman"/>
          <w:sz w:val="28"/>
          <w:szCs w:val="28"/>
        </w:rPr>
        <w:t xml:space="preserve">, Федеральным законом от 12 января 1996 г. N 7-ФЗ "О некоммерческих организациях" 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- </w:t>
      </w:r>
      <w:r w:rsidRPr="0008278E">
        <w:rPr>
          <w:rFonts w:ascii="Times New Roman" w:hAnsi="Times New Roman" w:cs="Times New Roman"/>
          <w:b/>
          <w:sz w:val="28"/>
          <w:szCs w:val="28"/>
        </w:rPr>
        <w:t>муниципальные унитарные предприятия, муниципальные учреждения</w:t>
      </w:r>
      <w:r w:rsidRPr="0008278E">
        <w:rPr>
          <w:rFonts w:ascii="Times New Roman" w:hAnsi="Times New Roman" w:cs="Times New Roman"/>
          <w:sz w:val="28"/>
          <w:szCs w:val="28"/>
        </w:rPr>
        <w:t xml:space="preserve">, </w:t>
      </w:r>
      <w:r w:rsidRPr="0008278E">
        <w:rPr>
          <w:rFonts w:ascii="Times New Roman" w:hAnsi="Times New Roman" w:cs="Times New Roman"/>
          <w:b/>
          <w:sz w:val="28"/>
          <w:szCs w:val="28"/>
        </w:rPr>
        <w:t>хозяйственные общества, товарищества</w:t>
      </w:r>
      <w:r w:rsidRPr="0008278E">
        <w:rPr>
          <w:rFonts w:ascii="Times New Roman" w:hAnsi="Times New Roman" w:cs="Times New Roman"/>
          <w:sz w:val="28"/>
          <w:szCs w:val="28"/>
        </w:rPr>
        <w:t xml:space="preserve">, акции, доли (вклады) в уставном (складочном) капитале которых принадлежат Поселению, </w:t>
      </w:r>
      <w:r w:rsidRPr="0008278E">
        <w:rPr>
          <w:rFonts w:ascii="Times New Roman" w:hAnsi="Times New Roman" w:cs="Times New Roman"/>
          <w:b/>
          <w:sz w:val="28"/>
          <w:szCs w:val="28"/>
        </w:rPr>
        <w:t>иные юридические лица</w:t>
      </w:r>
      <w:r w:rsidRPr="0008278E">
        <w:rPr>
          <w:rFonts w:ascii="Times New Roman" w:hAnsi="Times New Roman" w:cs="Times New Roman"/>
          <w:sz w:val="28"/>
          <w:szCs w:val="28"/>
        </w:rPr>
        <w:t>, учредителем (участником) которых является Поселение.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          1.4. Ведение Реестра осуществляется уполномоченным органом местного самоуправления – администрацией Поселения.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          1.5. Учет и ведение Реестра осуществляется с целью формирования полной и достоверной информации, необходимой для осуществления </w:t>
      </w:r>
      <w:r w:rsidRPr="0008278E">
        <w:rPr>
          <w:rFonts w:ascii="Times New Roman" w:hAnsi="Times New Roman" w:cs="Times New Roman"/>
          <w:sz w:val="28"/>
          <w:szCs w:val="28"/>
        </w:rPr>
        <w:lastRenderedPageBreak/>
        <w:t>полномочий Поселения по управлению и распоряжению муниципальной собственностью.</w:t>
      </w:r>
    </w:p>
    <w:p w:rsidR="00687E31" w:rsidRDefault="00687E31" w:rsidP="0008278E">
      <w:pPr>
        <w:pStyle w:val="a3"/>
      </w:pPr>
      <w:r>
        <w:t xml:space="preserve">          </w:t>
      </w:r>
    </w:p>
    <w:p w:rsidR="0008278E" w:rsidRDefault="00687E31" w:rsidP="00082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8E">
        <w:rPr>
          <w:rFonts w:ascii="Times New Roman" w:hAnsi="Times New Roman" w:cs="Times New Roman"/>
          <w:b/>
          <w:sz w:val="28"/>
          <w:szCs w:val="28"/>
        </w:rPr>
        <w:t>2.</w:t>
      </w:r>
      <w:r w:rsidR="00082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78E">
        <w:rPr>
          <w:rFonts w:ascii="Times New Roman" w:hAnsi="Times New Roman" w:cs="Times New Roman"/>
          <w:b/>
          <w:sz w:val="28"/>
          <w:szCs w:val="28"/>
        </w:rPr>
        <w:t>СТРУКТУРА И СОДЕРЖАНИЕ РЕЕСТРА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Реестр состоит из трех разделов: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8278E">
        <w:rPr>
          <w:rFonts w:ascii="Times New Roman" w:hAnsi="Times New Roman" w:cs="Times New Roman"/>
          <w:sz w:val="28"/>
          <w:szCs w:val="28"/>
        </w:rPr>
        <w:t xml:space="preserve">В </w:t>
      </w:r>
      <w:r w:rsidRPr="0008278E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08278E">
        <w:rPr>
          <w:rFonts w:ascii="Times New Roman" w:hAnsi="Times New Roman" w:cs="Times New Roman"/>
          <w:sz w:val="28"/>
          <w:szCs w:val="28"/>
        </w:rPr>
        <w:t xml:space="preserve"> включаются сведения о </w:t>
      </w:r>
      <w:r w:rsidRPr="0008278E">
        <w:rPr>
          <w:rFonts w:ascii="Times New Roman" w:hAnsi="Times New Roman" w:cs="Times New Roman"/>
          <w:b/>
          <w:sz w:val="28"/>
          <w:szCs w:val="28"/>
        </w:rPr>
        <w:t>муниципальном недвижимом имуществе</w:t>
      </w:r>
      <w:r w:rsidRPr="0008278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В </w:t>
      </w:r>
      <w:r w:rsidRPr="0008278E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08278E">
        <w:rPr>
          <w:rFonts w:ascii="Times New Roman" w:hAnsi="Times New Roman" w:cs="Times New Roman"/>
          <w:sz w:val="28"/>
          <w:szCs w:val="28"/>
        </w:rPr>
        <w:t xml:space="preserve"> включаются сведения о </w:t>
      </w:r>
      <w:r w:rsidRPr="0008278E">
        <w:rPr>
          <w:rFonts w:ascii="Times New Roman" w:hAnsi="Times New Roman" w:cs="Times New Roman"/>
          <w:b/>
          <w:sz w:val="28"/>
          <w:szCs w:val="28"/>
        </w:rPr>
        <w:t>муниципальном движимом имуществе</w:t>
      </w:r>
      <w:r w:rsidRPr="0008278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08278E">
        <w:rPr>
          <w:rFonts w:ascii="Times New Roman" w:hAnsi="Times New Roman" w:cs="Times New Roman"/>
          <w:b/>
          <w:sz w:val="28"/>
          <w:szCs w:val="28"/>
        </w:rPr>
        <w:t xml:space="preserve">акций </w:t>
      </w:r>
      <w:r w:rsidRPr="0008278E">
        <w:rPr>
          <w:rFonts w:ascii="Times New Roman" w:hAnsi="Times New Roman" w:cs="Times New Roman"/>
          <w:sz w:val="28"/>
          <w:szCs w:val="28"/>
        </w:rPr>
        <w:t>акционерных обществ в раздел 2 реестра также включаются сведения о: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наименовании акционерного общества-эмитента, его основном государственном регистрационном номере;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номинальной стоимости акций.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08278E">
        <w:rPr>
          <w:rFonts w:ascii="Times New Roman" w:hAnsi="Times New Roman" w:cs="Times New Roman"/>
          <w:b/>
          <w:sz w:val="28"/>
          <w:szCs w:val="28"/>
        </w:rPr>
        <w:t>долей</w:t>
      </w:r>
      <w:r w:rsidRPr="0008278E">
        <w:rPr>
          <w:rFonts w:ascii="Times New Roman" w:hAnsi="Times New Roman" w:cs="Times New Roman"/>
          <w:sz w:val="28"/>
          <w:szCs w:val="28"/>
        </w:rPr>
        <w:t xml:space="preserve"> (</w:t>
      </w:r>
      <w:r w:rsidRPr="0008278E">
        <w:rPr>
          <w:rFonts w:ascii="Times New Roman" w:hAnsi="Times New Roman" w:cs="Times New Roman"/>
          <w:b/>
          <w:sz w:val="28"/>
          <w:szCs w:val="28"/>
        </w:rPr>
        <w:t>вкладов</w:t>
      </w:r>
      <w:r w:rsidRPr="0008278E">
        <w:rPr>
          <w:rFonts w:ascii="Times New Roman" w:hAnsi="Times New Roman" w:cs="Times New Roman"/>
          <w:sz w:val="28"/>
          <w:szCs w:val="28"/>
        </w:rPr>
        <w:t>) в уставных (складочных) капиталах хозяйственных обществ и товариществ в раздел 2 реестра также включаются сведения о: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lastRenderedPageBreak/>
        <w:t>- наименовании хозяйственного общества, товарищества, его основном государственном регистрационном номере;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В </w:t>
      </w:r>
      <w:r w:rsidRPr="0008278E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08278E">
        <w:rPr>
          <w:rFonts w:ascii="Times New Roman" w:hAnsi="Times New Roman" w:cs="Times New Roman"/>
          <w:sz w:val="28"/>
          <w:szCs w:val="28"/>
        </w:rPr>
        <w:t xml:space="preserve"> включаются сведения о </w:t>
      </w:r>
      <w:r w:rsidRPr="0008278E">
        <w:rPr>
          <w:rFonts w:ascii="Times New Roman" w:hAnsi="Times New Roman" w:cs="Times New Roman"/>
          <w:b/>
          <w:sz w:val="28"/>
          <w:szCs w:val="28"/>
        </w:rPr>
        <w:t>муниципальных унитарных предприятиях, муниципальных учреждениях, хозяйственных обществах, товариществах</w:t>
      </w:r>
      <w:r w:rsidRPr="0008278E">
        <w:rPr>
          <w:rFonts w:ascii="Times New Roman" w:hAnsi="Times New Roman" w:cs="Times New Roman"/>
          <w:sz w:val="28"/>
          <w:szCs w:val="28"/>
        </w:rPr>
        <w:t xml:space="preserve">, акции, доли (вклады) в уставном (складочном) капитале которых принадлежат Поселению, </w:t>
      </w:r>
      <w:r w:rsidRPr="0008278E">
        <w:rPr>
          <w:rFonts w:ascii="Times New Roman" w:hAnsi="Times New Roman" w:cs="Times New Roman"/>
          <w:b/>
          <w:sz w:val="28"/>
          <w:szCs w:val="28"/>
        </w:rPr>
        <w:t>иных юридических лицах</w:t>
      </w:r>
      <w:r w:rsidRPr="0008278E">
        <w:rPr>
          <w:rFonts w:ascii="Times New Roman" w:hAnsi="Times New Roman" w:cs="Times New Roman"/>
          <w:sz w:val="28"/>
          <w:szCs w:val="28"/>
        </w:rPr>
        <w:t>, в которых Поселение является учредителем (участником), в том числе: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Поселения в создании (уставном капитале) юридического лица);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размер уставного фонда (для муниципальных унитарных предприятий);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размер доли, принадлежащей Поселению в уставном (складочном) капитале, в процентах (для хозяйственных обществ и товариществ);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78E" w:rsidRDefault="0008278E" w:rsidP="00082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87E31" w:rsidRPr="000827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E31" w:rsidRPr="0008278E">
        <w:rPr>
          <w:rFonts w:ascii="Times New Roman" w:hAnsi="Times New Roman" w:cs="Times New Roman"/>
          <w:b/>
          <w:sz w:val="28"/>
          <w:szCs w:val="28"/>
        </w:rPr>
        <w:t xml:space="preserve">СИСТЕМАТИЗАЦИЯ И ХРАНЕНИЕ СВЕДЕНИЙ, </w:t>
      </w:r>
    </w:p>
    <w:p w:rsidR="00687E31" w:rsidRPr="0008278E" w:rsidRDefault="00687E31" w:rsidP="00082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8E">
        <w:rPr>
          <w:rFonts w:ascii="Times New Roman" w:hAnsi="Times New Roman" w:cs="Times New Roman"/>
          <w:b/>
          <w:sz w:val="28"/>
          <w:szCs w:val="28"/>
        </w:rPr>
        <w:t>УЧТЕННЫХ В РЕЕСТРЕ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Систематизация и хранение сведений, учтенных в Реестре, осуществляется в электронном виде и на бумажных носителях.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          В случае несоответствия информации на указанных носителях приоритет имеет информация на </w:t>
      </w:r>
      <w:r w:rsidRPr="0008278E">
        <w:rPr>
          <w:rFonts w:ascii="Times New Roman" w:hAnsi="Times New Roman" w:cs="Times New Roman"/>
          <w:b/>
          <w:sz w:val="28"/>
          <w:szCs w:val="28"/>
        </w:rPr>
        <w:t>бумажных носителях</w:t>
      </w:r>
      <w:r w:rsidRPr="0008278E">
        <w:rPr>
          <w:rFonts w:ascii="Times New Roman" w:hAnsi="Times New Roman" w:cs="Times New Roman"/>
          <w:sz w:val="28"/>
          <w:szCs w:val="28"/>
        </w:rPr>
        <w:t>.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Документы реестров хранятся в соответствии с Федеральным законом от 22 октября 2004 г. N 125-ФЗ "Об архивном деле в Российской Федерации".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78E" w:rsidRDefault="0008278E" w:rsidP="00082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87E31" w:rsidRPr="000827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E31" w:rsidRPr="0008278E">
        <w:rPr>
          <w:rFonts w:ascii="Times New Roman" w:hAnsi="Times New Roman" w:cs="Times New Roman"/>
          <w:b/>
          <w:sz w:val="28"/>
          <w:szCs w:val="28"/>
        </w:rPr>
        <w:t xml:space="preserve">ПОРЯДОК ВНЕСЕНИЯ ОБЪЕКТОВ УЧЕТА В РЕЕСТРЕ, </w:t>
      </w:r>
    </w:p>
    <w:p w:rsidR="00687E31" w:rsidRPr="0008278E" w:rsidRDefault="00687E31" w:rsidP="00082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8E">
        <w:rPr>
          <w:rFonts w:ascii="Times New Roman" w:hAnsi="Times New Roman" w:cs="Times New Roman"/>
          <w:b/>
          <w:sz w:val="28"/>
          <w:szCs w:val="28"/>
        </w:rPr>
        <w:t>ВНЕСЕНИЕ ИЗМЕНЕНИЙ И ДОПОЛНЕНИЙ В РЕЕСТР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</w:t>
      </w:r>
      <w:r w:rsidRPr="0008278E">
        <w:rPr>
          <w:rFonts w:ascii="Times New Roman" w:hAnsi="Times New Roman" w:cs="Times New Roman"/>
          <w:sz w:val="28"/>
          <w:szCs w:val="28"/>
        </w:rPr>
        <w:lastRenderedPageBreak/>
        <w:t>котором подлежат включению в разделы 1 и 2 реестра, или лица, сведения о котором подлежат включению в раздел 3 реестра.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Заявление с приложением заверенных копий документов предоставляется в Администрацию,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Сведения о создании Поселением муниципальных унитарных предприятий, муниципальных учреждений, хозяйственных обществ и иных юридических лиц, а также об участии Поселения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Администрацию, в 2-недельный срок с момента изменения сведений об Объектах учета.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В отношении объектов казны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Поселением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Администрацию, в 2-недельный срок с момента возникновения, изменения или прекращения права Поселения на имущество (изменения сведений об объекте учета). 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В случае, если установлено, что имущество не относится к Объектам учета либо имущество не находится в собственности Поселения,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принимает решение об отказе включения сведений об имуществе в Реестр.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687E31" w:rsidRPr="0008278E" w:rsidRDefault="00687E31" w:rsidP="000827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>Решение Администрации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278E" w:rsidRDefault="0008278E" w:rsidP="00082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87E31" w:rsidRPr="000827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E31" w:rsidRPr="0008278E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ИНФОРМАЦИИ, </w:t>
      </w:r>
    </w:p>
    <w:p w:rsidR="00687E31" w:rsidRPr="0008278E" w:rsidRDefault="00687E31" w:rsidP="00082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8E">
        <w:rPr>
          <w:rFonts w:ascii="Times New Roman" w:hAnsi="Times New Roman" w:cs="Times New Roman"/>
          <w:b/>
          <w:sz w:val="28"/>
          <w:szCs w:val="28"/>
        </w:rPr>
        <w:t>СОДЕРЖАЩЕЙСЯ В РЕЕСТРЕ</w:t>
      </w:r>
    </w:p>
    <w:p w:rsidR="00687E31" w:rsidRPr="0008278E" w:rsidRDefault="00687E31" w:rsidP="000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78E">
        <w:rPr>
          <w:rFonts w:ascii="Times New Roman" w:hAnsi="Times New Roman" w:cs="Times New Roman"/>
          <w:sz w:val="28"/>
          <w:szCs w:val="28"/>
        </w:rPr>
        <w:t xml:space="preserve">          Сведения об объектах учета, содержащихся в реестрах, носят открытый характер и предоставляются любым заинтересованным лицам в виде </w:t>
      </w:r>
      <w:r w:rsidRPr="0008278E">
        <w:rPr>
          <w:rFonts w:ascii="Times New Roman" w:hAnsi="Times New Roman" w:cs="Times New Roman"/>
          <w:b/>
          <w:sz w:val="28"/>
          <w:szCs w:val="28"/>
        </w:rPr>
        <w:t>Выписок из реестров</w:t>
      </w:r>
      <w:r w:rsidRPr="0008278E">
        <w:rPr>
          <w:rFonts w:ascii="Times New Roman" w:hAnsi="Times New Roman" w:cs="Times New Roman"/>
          <w:sz w:val="28"/>
          <w:szCs w:val="28"/>
        </w:rPr>
        <w:t>.</w:t>
      </w:r>
    </w:p>
    <w:p w:rsidR="00687E31" w:rsidRDefault="00687E31" w:rsidP="0008278E">
      <w:pPr>
        <w:pStyle w:val="a3"/>
        <w:ind w:firstLine="708"/>
        <w:jc w:val="both"/>
      </w:pPr>
      <w:r w:rsidRPr="0008278E">
        <w:rPr>
          <w:rFonts w:ascii="Times New Roman" w:hAnsi="Times New Roman" w:cs="Times New Roman"/>
          <w:sz w:val="28"/>
          <w:szCs w:val="28"/>
        </w:rPr>
        <w:t xml:space="preserve">Предоставление сведений об объектах учета осуществляется Администрацией, на основании письменных запросов в 10-дневный срок со дня поступления запроса. </w:t>
      </w:r>
    </w:p>
    <w:p w:rsidR="00FE601A" w:rsidRDefault="00FE601A" w:rsidP="005F26A0">
      <w:pPr>
        <w:pStyle w:val="ConsNormal"/>
        <w:widowControl/>
        <w:ind w:left="10206" w:firstLine="0"/>
      </w:pPr>
    </w:p>
    <w:sectPr w:rsidR="00FE601A" w:rsidSect="00F926CB">
      <w:headerReference w:type="even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D0E" w:rsidRDefault="008F2D0E" w:rsidP="00023B97">
      <w:pPr>
        <w:spacing w:after="0" w:line="240" w:lineRule="auto"/>
      </w:pPr>
      <w:r>
        <w:separator/>
      </w:r>
    </w:p>
  </w:endnote>
  <w:endnote w:type="continuationSeparator" w:id="1">
    <w:p w:rsidR="008F2D0E" w:rsidRDefault="008F2D0E" w:rsidP="0002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D0E" w:rsidRDefault="008F2D0E" w:rsidP="00023B97">
      <w:pPr>
        <w:spacing w:after="0" w:line="240" w:lineRule="auto"/>
      </w:pPr>
      <w:r>
        <w:separator/>
      </w:r>
    </w:p>
  </w:footnote>
  <w:footnote w:type="continuationSeparator" w:id="1">
    <w:p w:rsidR="008F2D0E" w:rsidRDefault="008F2D0E" w:rsidP="0002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45" w:rsidRDefault="00B546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72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245" w:rsidRDefault="00D372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615"/>
    <w:multiLevelType w:val="hybridMultilevel"/>
    <w:tmpl w:val="880A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37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31C7E2D"/>
    <w:multiLevelType w:val="hybridMultilevel"/>
    <w:tmpl w:val="B864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E2069"/>
    <w:multiLevelType w:val="multilevel"/>
    <w:tmpl w:val="8B8A8D42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1370" w:hanging="6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419"/>
    <w:rsid w:val="00023B97"/>
    <w:rsid w:val="0006564D"/>
    <w:rsid w:val="0008278E"/>
    <w:rsid w:val="001E72C8"/>
    <w:rsid w:val="001F5F27"/>
    <w:rsid w:val="00224341"/>
    <w:rsid w:val="002F2422"/>
    <w:rsid w:val="00301831"/>
    <w:rsid w:val="00446419"/>
    <w:rsid w:val="0046635E"/>
    <w:rsid w:val="00497830"/>
    <w:rsid w:val="004A6C54"/>
    <w:rsid w:val="005C311B"/>
    <w:rsid w:val="005D1122"/>
    <w:rsid w:val="005F26A0"/>
    <w:rsid w:val="006244B7"/>
    <w:rsid w:val="00687E31"/>
    <w:rsid w:val="00785400"/>
    <w:rsid w:val="00790DEF"/>
    <w:rsid w:val="007B460C"/>
    <w:rsid w:val="007C068B"/>
    <w:rsid w:val="007F7D44"/>
    <w:rsid w:val="008F2D0E"/>
    <w:rsid w:val="00903B51"/>
    <w:rsid w:val="00990BB0"/>
    <w:rsid w:val="009921E2"/>
    <w:rsid w:val="00B54604"/>
    <w:rsid w:val="00C87E09"/>
    <w:rsid w:val="00CC2BAB"/>
    <w:rsid w:val="00CD7D0E"/>
    <w:rsid w:val="00D37245"/>
    <w:rsid w:val="00D5232B"/>
    <w:rsid w:val="00D92779"/>
    <w:rsid w:val="00DA7CE8"/>
    <w:rsid w:val="00EA4510"/>
    <w:rsid w:val="00EC2151"/>
    <w:rsid w:val="00F926CB"/>
    <w:rsid w:val="00FC4472"/>
    <w:rsid w:val="00FE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419"/>
    <w:pPr>
      <w:spacing w:after="0" w:line="240" w:lineRule="auto"/>
    </w:pPr>
  </w:style>
  <w:style w:type="paragraph" w:customStyle="1" w:styleId="ConsNonformat">
    <w:name w:val="ConsNonformat"/>
    <w:rsid w:val="00FE60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FE601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FE60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rsid w:val="00FE60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E60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E601A"/>
  </w:style>
  <w:style w:type="table" w:styleId="a7">
    <w:name w:val="Table Grid"/>
    <w:basedOn w:val="a1"/>
    <w:uiPriority w:val="59"/>
    <w:rsid w:val="002F24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2422"/>
    <w:pPr>
      <w:ind w:left="720"/>
      <w:contextualSpacing/>
    </w:pPr>
  </w:style>
  <w:style w:type="paragraph" w:customStyle="1" w:styleId="ConsTitle">
    <w:name w:val="ConsTitle"/>
    <w:rsid w:val="00CC2B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990BB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0BB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9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0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NAME</cp:lastModifiedBy>
  <cp:revision>18</cp:revision>
  <cp:lastPrinted>2012-12-14T11:04:00Z</cp:lastPrinted>
  <dcterms:created xsi:type="dcterms:W3CDTF">2012-08-27T14:59:00Z</dcterms:created>
  <dcterms:modified xsi:type="dcterms:W3CDTF">2012-12-14T11:04:00Z</dcterms:modified>
</cp:coreProperties>
</file>